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0CC" w:rsidRDefault="00D410CC" w:rsidP="00D410CC">
      <w:pPr>
        <w:pStyle w:val="pkt"/>
        <w:ind w:left="0" w:firstLine="0"/>
        <w:jc w:val="left"/>
        <w:rPr>
          <w:b/>
          <w:bCs/>
        </w:rPr>
      </w:pPr>
    </w:p>
    <w:p w:rsidR="00D410CC" w:rsidRDefault="00D410CC" w:rsidP="00D410CC">
      <w:pPr>
        <w:pStyle w:val="Nagwek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Załącznik Nr 3 do SIWZ</w:t>
      </w:r>
    </w:p>
    <w:p w:rsidR="00D410CC" w:rsidRDefault="00D410CC" w:rsidP="00D410CC">
      <w:pPr>
        <w:rPr>
          <w:szCs w:val="24"/>
        </w:rPr>
      </w:pPr>
      <w:r>
        <w:rPr>
          <w:szCs w:val="24"/>
        </w:rPr>
        <w:t>..................................</w:t>
      </w:r>
    </w:p>
    <w:p w:rsidR="00D410CC" w:rsidRDefault="00D410CC" w:rsidP="00D410CC">
      <w:pPr>
        <w:rPr>
          <w:szCs w:val="24"/>
        </w:rPr>
      </w:pPr>
      <w:r>
        <w:rPr>
          <w:szCs w:val="24"/>
        </w:rPr>
        <w:t>Pieczęć firmowa</w:t>
      </w:r>
    </w:p>
    <w:p w:rsidR="00D410CC" w:rsidRDefault="00D410CC" w:rsidP="00D410CC">
      <w:pPr>
        <w:pStyle w:val="Nagwek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Do  Gminy  Błędów</w:t>
      </w:r>
    </w:p>
    <w:p w:rsidR="00D410CC" w:rsidRDefault="00D410CC" w:rsidP="00D410CC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Ul. </w:t>
      </w:r>
      <w:proofErr w:type="spellStart"/>
      <w:r>
        <w:rPr>
          <w:szCs w:val="24"/>
        </w:rPr>
        <w:t>Sadurkowska</w:t>
      </w:r>
      <w:proofErr w:type="spellEnd"/>
      <w:r>
        <w:rPr>
          <w:szCs w:val="24"/>
        </w:rPr>
        <w:t xml:space="preserve"> 13</w:t>
      </w:r>
    </w:p>
    <w:p w:rsidR="00D410CC" w:rsidRDefault="00D410CC" w:rsidP="00D410CC">
      <w:pPr>
        <w:rPr>
          <w:b/>
          <w:bCs/>
          <w:szCs w:val="24"/>
        </w:rPr>
      </w:pPr>
      <w:r>
        <w:rPr>
          <w:szCs w:val="24"/>
        </w:rPr>
        <w:t xml:space="preserve">                                                                                  05 - 620 Błędów     </w:t>
      </w:r>
      <w:r>
        <w:rPr>
          <w:b/>
          <w:bCs/>
          <w:szCs w:val="24"/>
        </w:rPr>
        <w:t xml:space="preserve">  </w:t>
      </w:r>
    </w:p>
    <w:p w:rsidR="00D410CC" w:rsidRDefault="00D410CC" w:rsidP="00D410CC">
      <w:pPr>
        <w:rPr>
          <w:szCs w:val="24"/>
        </w:rPr>
      </w:pPr>
      <w:r>
        <w:rPr>
          <w:b/>
          <w:bCs/>
          <w:szCs w:val="24"/>
        </w:rPr>
        <w:t xml:space="preserve"> </w:t>
      </w:r>
    </w:p>
    <w:p w:rsidR="00D410CC" w:rsidRPr="00D410CC" w:rsidRDefault="00D410CC" w:rsidP="00D410CC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 xml:space="preserve">Na podstawie organizowanej procedury przetargowej i warunków zamówienia  na </w:t>
      </w:r>
      <w:r>
        <w:rPr>
          <w:bCs/>
          <w:szCs w:val="24"/>
        </w:rPr>
        <w:t>Zakup , nowego średniego samochodu ratowniczo gaśniczego dla Ochotniczej Straży Pożarnej w Lipiu</w:t>
      </w:r>
      <w:r>
        <w:rPr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marki …………………………………….…rok produkcji …………za cenę</w:t>
      </w:r>
      <w:r>
        <w:rPr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netto złotych:.........................................................................................................</w:t>
      </w:r>
      <w:r w:rsidR="00AC314C">
        <w:rPr>
          <w:bCs/>
          <w:color w:val="000000"/>
          <w:szCs w:val="24"/>
        </w:rPr>
        <w:t>..............</w:t>
      </w:r>
    </w:p>
    <w:p w:rsidR="00D410CC" w:rsidRDefault="00D410CC" w:rsidP="00D410CC">
      <w:pPr>
        <w:autoSpaceDE w:val="0"/>
        <w:autoSpaceDN w:val="0"/>
        <w:adjustRightInd w:val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(słownie:.......................................................................................................</w:t>
      </w:r>
      <w:r w:rsidR="00AC314C">
        <w:rPr>
          <w:bCs/>
          <w:color w:val="000000"/>
          <w:szCs w:val="24"/>
        </w:rPr>
        <w:t>..............</w:t>
      </w:r>
    </w:p>
    <w:p w:rsidR="00D410CC" w:rsidRDefault="00D410CC" w:rsidP="00D410CC">
      <w:pPr>
        <w:autoSpaceDE w:val="0"/>
        <w:autoSpaceDN w:val="0"/>
        <w:adjustRightInd w:val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plus podatek VAT w wysokości ..........%, to jest w kwocie: .................................................................zł</w:t>
      </w:r>
    </w:p>
    <w:p w:rsidR="00D410CC" w:rsidRDefault="00D410CC" w:rsidP="00D410CC">
      <w:pPr>
        <w:autoSpaceDE w:val="0"/>
        <w:autoSpaceDN w:val="0"/>
        <w:adjustRightInd w:val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(słownie:.....................................................................................................................</w:t>
      </w:r>
    </w:p>
    <w:p w:rsidR="00D410CC" w:rsidRDefault="00D410CC" w:rsidP="00D410CC">
      <w:pPr>
        <w:autoSpaceDE w:val="0"/>
        <w:autoSpaceDN w:val="0"/>
        <w:adjustRightInd w:val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....................................................................................................................</w:t>
      </w:r>
      <w:r w:rsidR="00AC314C">
        <w:rPr>
          <w:bCs/>
          <w:color w:val="000000"/>
          <w:szCs w:val="24"/>
        </w:rPr>
        <w:t>.............</w:t>
      </w:r>
      <w:r>
        <w:rPr>
          <w:bCs/>
          <w:color w:val="000000"/>
          <w:szCs w:val="24"/>
        </w:rPr>
        <w:t>.)</w:t>
      </w:r>
    </w:p>
    <w:p w:rsidR="00D410CC" w:rsidRDefault="003F1441" w:rsidP="00D410CC">
      <w:pPr>
        <w:autoSpaceDE w:val="0"/>
        <w:autoSpaceDN w:val="0"/>
        <w:adjustRightInd w:val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B</w:t>
      </w:r>
      <w:r w:rsidR="00D410CC">
        <w:rPr>
          <w:bCs/>
          <w:color w:val="000000"/>
          <w:szCs w:val="24"/>
        </w:rPr>
        <w:t>ru</w:t>
      </w:r>
      <w:r>
        <w:rPr>
          <w:bCs/>
          <w:color w:val="000000"/>
          <w:szCs w:val="24"/>
        </w:rPr>
        <w:t xml:space="preserve">tto </w:t>
      </w:r>
      <w:r w:rsidR="00D410CC">
        <w:rPr>
          <w:bCs/>
          <w:color w:val="000000"/>
          <w:szCs w:val="24"/>
        </w:rPr>
        <w:t>złotych:...........................................................................................................</w:t>
      </w:r>
      <w:r>
        <w:rPr>
          <w:bCs/>
          <w:color w:val="000000"/>
          <w:szCs w:val="24"/>
        </w:rPr>
        <w:t>.........</w:t>
      </w:r>
      <w:r w:rsidR="00AC314C">
        <w:rPr>
          <w:bCs/>
          <w:color w:val="000000"/>
          <w:szCs w:val="24"/>
        </w:rPr>
        <w:t>...</w:t>
      </w:r>
    </w:p>
    <w:p w:rsidR="00D410CC" w:rsidRDefault="00D410CC" w:rsidP="00D410CC">
      <w:pPr>
        <w:autoSpaceDE w:val="0"/>
        <w:autoSpaceDN w:val="0"/>
        <w:adjustRightInd w:val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(słownie:........................................................................................................</w:t>
      </w:r>
      <w:r w:rsidR="00AC314C">
        <w:rPr>
          <w:bCs/>
          <w:color w:val="000000"/>
          <w:szCs w:val="24"/>
        </w:rPr>
        <w:t>.............</w:t>
      </w:r>
    </w:p>
    <w:p w:rsidR="00D410CC" w:rsidRDefault="00D410CC" w:rsidP="00D410CC">
      <w:pPr>
        <w:autoSpaceDE w:val="0"/>
        <w:autoSpaceDN w:val="0"/>
        <w:adjustRightInd w:val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O parametrach technicznych: </w:t>
      </w:r>
    </w:p>
    <w:p w:rsidR="00D410CC" w:rsidRDefault="00D410CC" w:rsidP="00D410CC">
      <w:pPr>
        <w:pStyle w:val="Akapitzlist"/>
        <w:numPr>
          <w:ilvl w:val="0"/>
          <w:numId w:val="6"/>
        </w:numPr>
        <w:spacing w:line="360" w:lineRule="auto"/>
      </w:pPr>
      <w:r>
        <w:t xml:space="preserve">Moc silnika ……………………………………………………..……………….. </w:t>
      </w:r>
    </w:p>
    <w:p w:rsidR="00D410CC" w:rsidRDefault="00D410CC" w:rsidP="00AC314C">
      <w:pPr>
        <w:pStyle w:val="Akapitzlist"/>
        <w:numPr>
          <w:ilvl w:val="0"/>
          <w:numId w:val="6"/>
        </w:numPr>
        <w:spacing w:line="360" w:lineRule="auto"/>
      </w:pPr>
      <w:r>
        <w:t xml:space="preserve">Prześwit pod osią  </w:t>
      </w:r>
      <w:r w:rsidR="00AC314C">
        <w:t>…………..</w:t>
      </w:r>
      <w:r>
        <w:t>……………………………</w:t>
      </w:r>
      <w:r w:rsidR="00AC314C">
        <w:t>……………………………</w:t>
      </w:r>
      <w:r>
        <w:tab/>
      </w:r>
    </w:p>
    <w:p w:rsidR="00D410CC" w:rsidRPr="003F1441" w:rsidRDefault="00D410CC" w:rsidP="00D410C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bCs/>
          <w:color w:val="000000"/>
          <w:szCs w:val="24"/>
        </w:rPr>
      </w:pPr>
      <w:r>
        <w:t xml:space="preserve">Zawieszenie kabiny pojazdu ………………………………………………….… </w:t>
      </w:r>
    </w:p>
    <w:p w:rsidR="00D410CC" w:rsidRDefault="00D410CC" w:rsidP="00D410CC">
      <w:pPr>
        <w:spacing w:line="360" w:lineRule="auto"/>
        <w:rPr>
          <w:sz w:val="22"/>
          <w:szCs w:val="22"/>
          <w:highlight w:val="yellow"/>
          <w:lang w:eastAsia="pl-PL"/>
        </w:rPr>
      </w:pPr>
      <w:r>
        <w:rPr>
          <w:b/>
          <w:szCs w:val="24"/>
        </w:rPr>
        <w:t>Oświadczam, iż:</w:t>
      </w:r>
    </w:p>
    <w:p w:rsidR="00D410CC" w:rsidRDefault="00D410CC" w:rsidP="00D410CC">
      <w:pPr>
        <w:numPr>
          <w:ilvl w:val="0"/>
          <w:numId w:val="2"/>
        </w:numPr>
        <w:tabs>
          <w:tab w:val="left" w:pos="360"/>
        </w:tabs>
        <w:suppressAutoHyphens w:val="0"/>
        <w:autoSpaceDN w:val="0"/>
        <w:ind w:left="357" w:hanging="357"/>
        <w:rPr>
          <w:szCs w:val="24"/>
        </w:rPr>
      </w:pPr>
      <w:r>
        <w:rPr>
          <w:szCs w:val="24"/>
        </w:rPr>
        <w:t>Przedmiot zamówienia wykonam w terminach określonych w Specyfikacji Istotnych Warunków Zamówienia i zgodnie ze Specyfikacją Istotnych Warunków Zamówienia wraz z załącznikami.</w:t>
      </w:r>
    </w:p>
    <w:p w:rsidR="00D410CC" w:rsidRDefault="00D410CC" w:rsidP="00D410CC">
      <w:pPr>
        <w:numPr>
          <w:ilvl w:val="0"/>
          <w:numId w:val="2"/>
        </w:numPr>
        <w:tabs>
          <w:tab w:val="left" w:pos="360"/>
        </w:tabs>
        <w:suppressAutoHyphens w:val="0"/>
        <w:autoSpaceDN w:val="0"/>
        <w:ind w:left="357" w:hanging="357"/>
        <w:rPr>
          <w:szCs w:val="24"/>
        </w:rPr>
      </w:pPr>
      <w:r>
        <w:rPr>
          <w:szCs w:val="24"/>
        </w:rPr>
        <w:t>Akceptuję warunki Specyfikacji Istotnych Warunków Zamówienia i nie wnoszę do niej zastrzeżeń.</w:t>
      </w:r>
    </w:p>
    <w:p w:rsidR="00D410CC" w:rsidRDefault="00D410CC" w:rsidP="00D410CC">
      <w:pPr>
        <w:numPr>
          <w:ilvl w:val="0"/>
          <w:numId w:val="2"/>
        </w:numPr>
        <w:tabs>
          <w:tab w:val="left" w:pos="360"/>
        </w:tabs>
        <w:suppressAutoHyphens w:val="0"/>
        <w:autoSpaceDN w:val="0"/>
        <w:ind w:left="357" w:hanging="357"/>
        <w:rPr>
          <w:szCs w:val="24"/>
        </w:rPr>
      </w:pPr>
      <w:r>
        <w:rPr>
          <w:szCs w:val="24"/>
          <w:lang w:eastAsia="en-US"/>
        </w:rPr>
        <w:t>Jestem związany niniejszą ofertą przez okres 30 dni od dnia upływu terminu składania ofert.</w:t>
      </w:r>
    </w:p>
    <w:p w:rsidR="00D410CC" w:rsidRDefault="00D410CC" w:rsidP="00D410CC">
      <w:pPr>
        <w:numPr>
          <w:ilvl w:val="0"/>
          <w:numId w:val="2"/>
        </w:numPr>
        <w:tabs>
          <w:tab w:val="left" w:pos="360"/>
        </w:tabs>
        <w:suppressAutoHyphens w:val="0"/>
        <w:autoSpaceDN w:val="0"/>
        <w:ind w:left="357" w:hanging="357"/>
        <w:rPr>
          <w:szCs w:val="24"/>
        </w:rPr>
      </w:pPr>
      <w:r>
        <w:rPr>
          <w:szCs w:val="24"/>
        </w:rPr>
        <w:lastRenderedPageBreak/>
        <w:t>Oświadczam, że cena brutto oferty uwzględnia wszystkie elementy i koszty składające się na wykonanie przedmiotu zamówienia.</w:t>
      </w:r>
    </w:p>
    <w:p w:rsidR="00D410CC" w:rsidRDefault="00D410CC" w:rsidP="00D410CC">
      <w:pPr>
        <w:numPr>
          <w:ilvl w:val="0"/>
          <w:numId w:val="2"/>
        </w:numPr>
        <w:tabs>
          <w:tab w:val="left" w:pos="360"/>
        </w:tabs>
        <w:suppressAutoHyphens w:val="0"/>
        <w:autoSpaceDN w:val="0"/>
        <w:ind w:left="357" w:hanging="357"/>
        <w:rPr>
          <w:szCs w:val="24"/>
        </w:rPr>
      </w:pPr>
      <w:r>
        <w:rPr>
          <w:szCs w:val="24"/>
        </w:rPr>
        <w:t>Oświadczam, że akceptuję wzór umowy i zobowiązuję się w przypadku wyboru mojej oferty do zawarcia umowy na warunkach wymienionych w Specyfikacji Istotnych Warunków Zamówienia w miejscu i terminie wyznaczonym przez Zamawiającego.</w:t>
      </w:r>
    </w:p>
    <w:p w:rsidR="00D410CC" w:rsidRDefault="00D410CC" w:rsidP="00D410CC">
      <w:pPr>
        <w:numPr>
          <w:ilvl w:val="0"/>
          <w:numId w:val="2"/>
        </w:numPr>
        <w:tabs>
          <w:tab w:val="left" w:pos="360"/>
        </w:tabs>
        <w:suppressAutoHyphens w:val="0"/>
        <w:autoSpaceDN w:val="0"/>
        <w:ind w:left="357" w:hanging="357"/>
        <w:rPr>
          <w:sz w:val="20"/>
        </w:rPr>
      </w:pPr>
      <w:r>
        <w:rPr>
          <w:szCs w:val="24"/>
        </w:rPr>
        <w:t xml:space="preserve">Oświadczam, że oferta nie zawiera/ zawiera (właściwe podkreślić) informacji stanowiących </w:t>
      </w:r>
      <w:r>
        <w:rPr>
          <w:b/>
          <w:szCs w:val="24"/>
        </w:rPr>
        <w:t>tajemnicę przedsiębiorstwa</w:t>
      </w:r>
      <w:r>
        <w:rPr>
          <w:szCs w:val="24"/>
        </w:rPr>
        <w:t xml:space="preserve"> w rozumieniu przepisów o zwalczaniu nieuczciwej </w:t>
      </w:r>
      <w:r>
        <w:t>konkurencji. Informacje takie zawarte są w następujących dokumentach:</w:t>
      </w:r>
    </w:p>
    <w:p w:rsidR="00D410CC" w:rsidRDefault="00D410CC" w:rsidP="00D410CC">
      <w:pPr>
        <w:ind w:left="360"/>
      </w:pPr>
      <w:r>
        <w:t>.................................................................................</w:t>
      </w:r>
    </w:p>
    <w:p w:rsidR="00D410CC" w:rsidRDefault="00D410CC" w:rsidP="00D410CC">
      <w:pPr>
        <w:numPr>
          <w:ilvl w:val="0"/>
          <w:numId w:val="2"/>
        </w:numPr>
        <w:suppressAutoHyphens w:val="0"/>
        <w:autoSpaceDN w:val="0"/>
        <w:spacing w:after="0"/>
        <w:ind w:left="284" w:hanging="284"/>
      </w:pPr>
      <w:r>
        <w:t>Informujemy, że wybór naszej oferty</w:t>
      </w:r>
    </w:p>
    <w:p w:rsidR="00D410CC" w:rsidRDefault="00D410CC" w:rsidP="00D410CC">
      <w:pPr>
        <w:numPr>
          <w:ilvl w:val="0"/>
          <w:numId w:val="3"/>
        </w:numPr>
        <w:suppressAutoHyphens w:val="0"/>
        <w:autoSpaceDN w:val="0"/>
        <w:spacing w:after="0"/>
      </w:pPr>
      <w:r>
        <w:t xml:space="preserve">nie będzie prowadzić do powstania u Zamawiającego obowiązku podatkowego (tzw. odwrotne obciążenie, polegające na przerzuceniu obowiązku rozliczania podatku VAT ze sprzedawcy na nabywcę) na podstawie ustawy z dnia 11 marca 2004 r. o podatku od towarów i usług (Dz. U. z 2011 r. Nr 177, poz. 1054, z </w:t>
      </w:r>
      <w:proofErr w:type="spellStart"/>
      <w:r>
        <w:t>późn</w:t>
      </w:r>
      <w:proofErr w:type="spellEnd"/>
      <w:r>
        <w:t>. zm.) *;</w:t>
      </w:r>
    </w:p>
    <w:p w:rsidR="00D410CC" w:rsidRDefault="00D410CC" w:rsidP="00D410CC">
      <w:pPr>
        <w:numPr>
          <w:ilvl w:val="0"/>
          <w:numId w:val="3"/>
        </w:numPr>
        <w:suppressAutoHyphens w:val="0"/>
        <w:autoSpaceDN w:val="0"/>
        <w:spacing w:after="0"/>
      </w:pPr>
      <w:r>
        <w:t xml:space="preserve">będzie prowadzić do powstania u Zamawiającego obowiązku podatkowego (tzw. odwrotne obciążenie, polegające na przerzuceniu obowiązku rozliczania podatku VAT ze sprzedawcy na nabywcę) na podstawie ustawy z dnia 11 marca 2004 r. o podatku od towarów i usług (Dz. U. z 2011 r. Nr 177, poz. 1054, z </w:t>
      </w:r>
      <w:proofErr w:type="spellStart"/>
      <w:r>
        <w:t>późn</w:t>
      </w:r>
      <w:proofErr w:type="spellEnd"/>
      <w:r>
        <w:t>. zm.) i w związku z powyższym w załączeniu przedkładamy wykaz zawierający nazwę (rodzaj) towaru, usługi, których dostawa lub świadczenie będzie prowadzić do jego powstania, oraz ich wartość bez kwoty podatku*</w:t>
      </w:r>
    </w:p>
    <w:p w:rsidR="00D410CC" w:rsidRDefault="00D410CC" w:rsidP="00D410CC">
      <w:pPr>
        <w:ind w:left="374"/>
        <w:rPr>
          <w:sz w:val="18"/>
          <w:szCs w:val="18"/>
        </w:rPr>
      </w:pPr>
      <w:r>
        <w:rPr>
          <w:sz w:val="18"/>
          <w:szCs w:val="18"/>
        </w:rPr>
        <w:t>*(W przypadku wybory wariantu 2) należy do oferty załączyć wykaz zawierający nazwę (rodzaj) towaru, usługi, których dostawa    lub świadczenie będzie prowadzić powstania u Zamawiającego obowiązku podatkowego, oraz ich wartość bez kwoty podatku)</w:t>
      </w:r>
    </w:p>
    <w:p w:rsidR="00D410CC" w:rsidRDefault="00D410CC" w:rsidP="00D410CC">
      <w:pPr>
        <w:pStyle w:val="Tekstpodstawowy21"/>
        <w:numPr>
          <w:ilvl w:val="0"/>
          <w:numId w:val="2"/>
        </w:numPr>
        <w:tabs>
          <w:tab w:val="left" w:pos="426"/>
        </w:tabs>
        <w:ind w:left="426" w:right="49" w:hanging="426"/>
        <w:rPr>
          <w:sz w:val="24"/>
          <w:szCs w:val="24"/>
        </w:rPr>
      </w:pPr>
      <w:r>
        <w:rPr>
          <w:sz w:val="24"/>
          <w:szCs w:val="24"/>
        </w:rPr>
        <w:t xml:space="preserve">W związku z żądaniem Zamawiającego wskazania części zamówienia, których wykonanie zamierzamy powierzyć Podwykonawcom wraz z wskazaniem firm podwykonawców oświadczamy, że </w:t>
      </w:r>
    </w:p>
    <w:p w:rsidR="00D410CC" w:rsidRDefault="00D410CC" w:rsidP="00D410CC">
      <w:pPr>
        <w:pStyle w:val="Tekstpodstawowy21"/>
        <w:numPr>
          <w:ilvl w:val="0"/>
          <w:numId w:val="4"/>
        </w:numPr>
        <w:tabs>
          <w:tab w:val="left" w:pos="426"/>
        </w:tabs>
        <w:ind w:right="49"/>
        <w:rPr>
          <w:sz w:val="24"/>
          <w:szCs w:val="24"/>
        </w:rPr>
      </w:pPr>
      <w:r>
        <w:rPr>
          <w:sz w:val="24"/>
          <w:szCs w:val="24"/>
        </w:rPr>
        <w:t>informacje te składam w załączniku nr 4 do SIWZ.</w:t>
      </w:r>
      <w:r>
        <w:rPr>
          <w:b/>
          <w:sz w:val="24"/>
          <w:szCs w:val="24"/>
        </w:rPr>
        <w:t xml:space="preserve"> **</w:t>
      </w:r>
    </w:p>
    <w:p w:rsidR="00D410CC" w:rsidRDefault="00D410CC" w:rsidP="00D410CC">
      <w:pPr>
        <w:pStyle w:val="Tekstpodstawowy21"/>
        <w:numPr>
          <w:ilvl w:val="0"/>
          <w:numId w:val="4"/>
        </w:numPr>
        <w:tabs>
          <w:tab w:val="left" w:pos="426"/>
        </w:tabs>
        <w:ind w:right="49"/>
        <w:rPr>
          <w:sz w:val="24"/>
          <w:szCs w:val="24"/>
        </w:rPr>
      </w:pPr>
      <w:r>
        <w:rPr>
          <w:sz w:val="24"/>
          <w:szCs w:val="24"/>
        </w:rPr>
        <w:t>informacje te nie składam w załączniku nr 4 do SIWZ, ponieważ zamówienie będę realizował samodzielnie</w:t>
      </w:r>
      <w:r>
        <w:rPr>
          <w:b/>
          <w:sz w:val="24"/>
          <w:szCs w:val="24"/>
        </w:rPr>
        <w:t>**</w:t>
      </w:r>
    </w:p>
    <w:p w:rsidR="00D410CC" w:rsidRDefault="00D410CC" w:rsidP="00D410CC">
      <w:pPr>
        <w:pStyle w:val="Tekstpodstawowy21"/>
        <w:numPr>
          <w:ilvl w:val="0"/>
          <w:numId w:val="2"/>
        </w:numPr>
        <w:tabs>
          <w:tab w:val="left" w:pos="426"/>
        </w:tabs>
        <w:ind w:left="426" w:right="49" w:hanging="426"/>
        <w:rPr>
          <w:sz w:val="24"/>
          <w:szCs w:val="24"/>
        </w:rPr>
      </w:pPr>
      <w:r>
        <w:rPr>
          <w:sz w:val="24"/>
          <w:szCs w:val="24"/>
        </w:rPr>
        <w:t>Oświadczamy, pouczony o odpowiedzialności karnej wynikającej z art. 297 § 1 Kk, że wszystkie złożone do oferty dokumenty i oświadczenia są prawdziwe oraz opisują stan faktyczny i prawny na dzień sporządzania oferty</w:t>
      </w:r>
    </w:p>
    <w:p w:rsidR="00D410CC" w:rsidRDefault="00D410CC" w:rsidP="00D410CC">
      <w:pPr>
        <w:pStyle w:val="Tekstpodstawowy21"/>
        <w:numPr>
          <w:ilvl w:val="0"/>
          <w:numId w:val="2"/>
        </w:numPr>
        <w:tabs>
          <w:tab w:val="left" w:pos="426"/>
        </w:tabs>
        <w:ind w:left="426" w:right="49" w:hanging="426"/>
        <w:rPr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Oświadczamy</w:t>
      </w:r>
      <w:r>
        <w:rPr>
          <w:rFonts w:eastAsia="Calibri"/>
          <w:sz w:val="24"/>
          <w:szCs w:val="24"/>
        </w:rPr>
        <w:t xml:space="preserve">, że uwzględniliśmy </w:t>
      </w:r>
      <w:r>
        <w:rPr>
          <w:rFonts w:eastAsia="Calibri"/>
          <w:b/>
          <w:sz w:val="24"/>
          <w:szCs w:val="24"/>
        </w:rPr>
        <w:t>zmiany i dodatkowe ustalenia</w:t>
      </w:r>
      <w:r>
        <w:rPr>
          <w:rFonts w:eastAsia="Calibri"/>
          <w:sz w:val="24"/>
          <w:szCs w:val="24"/>
        </w:rPr>
        <w:t xml:space="preserve"> wynikłe w trakcie procedury przetargowej stanowiące integralną część SIWZ, wyszczególnione we wszystkich przesłanych i umieszczonych na stronie internetowej pismach Zamawiającego.</w:t>
      </w:r>
    </w:p>
    <w:p w:rsidR="00D410CC" w:rsidRDefault="00D410CC" w:rsidP="00D410CC">
      <w:pPr>
        <w:pStyle w:val="Tekstpodstawowy21"/>
        <w:numPr>
          <w:ilvl w:val="0"/>
          <w:numId w:val="2"/>
        </w:numPr>
        <w:ind w:left="426" w:right="49" w:hanging="426"/>
        <w:rPr>
          <w:sz w:val="24"/>
          <w:szCs w:val="24"/>
        </w:rPr>
      </w:pPr>
      <w:r>
        <w:rPr>
          <w:sz w:val="24"/>
          <w:szCs w:val="24"/>
        </w:rPr>
        <w:t xml:space="preserve"> Załącznikami  do oferty  stanowiącymi jej integralną  część są:</w:t>
      </w:r>
    </w:p>
    <w:p w:rsidR="00D410CC" w:rsidRDefault="00D410CC" w:rsidP="00D410CC">
      <w:pPr>
        <w:pStyle w:val="Tekstpodstawowy21"/>
        <w:ind w:right="49"/>
        <w:rPr>
          <w:sz w:val="24"/>
          <w:szCs w:val="24"/>
        </w:rPr>
      </w:pPr>
      <w:r>
        <w:rPr>
          <w:sz w:val="24"/>
          <w:szCs w:val="24"/>
        </w:rPr>
        <w:t xml:space="preserve">      1…..........................................................................................</w:t>
      </w:r>
    </w:p>
    <w:p w:rsidR="00D410CC" w:rsidRDefault="00D410CC" w:rsidP="00D410CC">
      <w:pPr>
        <w:tabs>
          <w:tab w:val="left" w:pos="426"/>
        </w:tabs>
        <w:rPr>
          <w:sz w:val="22"/>
          <w:szCs w:val="22"/>
        </w:rPr>
      </w:pPr>
    </w:p>
    <w:p w:rsidR="00D410CC" w:rsidRDefault="00D410CC" w:rsidP="00D410CC">
      <w:pPr>
        <w:rPr>
          <w:szCs w:val="24"/>
        </w:rPr>
      </w:pPr>
      <w:r>
        <w:rPr>
          <w:szCs w:val="24"/>
        </w:rPr>
        <w:t>_________________, dnia _______________r.</w:t>
      </w:r>
    </w:p>
    <w:p w:rsidR="00D410CC" w:rsidRDefault="00D410CC" w:rsidP="00D410CC">
      <w:pPr>
        <w:rPr>
          <w:sz w:val="22"/>
          <w:szCs w:val="22"/>
        </w:rPr>
      </w:pPr>
    </w:p>
    <w:p w:rsidR="00D410CC" w:rsidRDefault="00D410CC" w:rsidP="00D410CC">
      <w:pPr>
        <w:jc w:val="right"/>
        <w:rPr>
          <w:sz w:val="22"/>
          <w:szCs w:val="22"/>
        </w:rPr>
      </w:pPr>
      <w:r>
        <w:rPr>
          <w:sz w:val="22"/>
          <w:szCs w:val="22"/>
        </w:rPr>
        <w:t>…...........................................................................</w:t>
      </w:r>
    </w:p>
    <w:p w:rsidR="00D410CC" w:rsidRDefault="00D410CC" w:rsidP="00D410CC">
      <w:pPr>
        <w:ind w:left="3540" w:firstLine="1422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(podpis i pieczęć Wykonawcy)</w:t>
      </w:r>
    </w:p>
    <w:p w:rsidR="00D410CC" w:rsidRDefault="00D410CC" w:rsidP="00D410CC">
      <w:pPr>
        <w:ind w:left="1985" w:hanging="3398"/>
        <w:jc w:val="center"/>
        <w:rPr>
          <w:sz w:val="20"/>
        </w:rPr>
      </w:pPr>
      <w:r>
        <w:rPr>
          <w:b/>
          <w:szCs w:val="24"/>
        </w:rPr>
        <w:lastRenderedPageBreak/>
        <w:t>**</w:t>
      </w:r>
      <w:r>
        <w:t>niepotrzebne skreślić</w:t>
      </w:r>
    </w:p>
    <w:p w:rsidR="00D410CC" w:rsidRDefault="00D410CC" w:rsidP="00D410CC"/>
    <w:p w:rsidR="00D410CC" w:rsidRDefault="00D410CC" w:rsidP="00D410CC">
      <w:pPr>
        <w:pStyle w:val="Nagwek3"/>
        <w:jc w:val="left"/>
        <w:rPr>
          <w:b w:val="0"/>
          <w:sz w:val="24"/>
          <w:szCs w:val="24"/>
        </w:rPr>
      </w:pPr>
    </w:p>
    <w:p w:rsidR="00D410CC" w:rsidRDefault="00D410CC" w:rsidP="00D410CC">
      <w:pPr>
        <w:pStyle w:val="Tekstpodstawowy"/>
        <w:ind w:left="4395"/>
        <w:rPr>
          <w:sz w:val="20"/>
        </w:rPr>
      </w:pPr>
      <w:r>
        <w:rPr>
          <w:sz w:val="24"/>
          <w:szCs w:val="24"/>
        </w:rPr>
        <w:t xml:space="preserve">      </w:t>
      </w:r>
      <w:r>
        <w:rPr>
          <w:sz w:val="20"/>
        </w:rPr>
        <w:t xml:space="preserve">                                                                                              ……..........................................................</w:t>
      </w:r>
      <w:r w:rsidR="003F1441">
        <w:rPr>
          <w:sz w:val="20"/>
        </w:rPr>
        <w:t>...........................</w:t>
      </w:r>
    </w:p>
    <w:p w:rsidR="003F1441" w:rsidRDefault="003F1441" w:rsidP="003F1441">
      <w:pPr>
        <w:pStyle w:val="Tekstpodstawowy"/>
        <w:ind w:firstLine="4395"/>
        <w:jc w:val="center"/>
        <w:rPr>
          <w:sz w:val="16"/>
          <w:szCs w:val="16"/>
        </w:rPr>
      </w:pPr>
      <w:r>
        <w:rPr>
          <w:sz w:val="16"/>
          <w:szCs w:val="16"/>
        </w:rPr>
        <w:t>data, p</w:t>
      </w:r>
      <w:r w:rsidR="00D410CC">
        <w:rPr>
          <w:sz w:val="16"/>
          <w:szCs w:val="16"/>
        </w:rPr>
        <w:t>odpisy i pieczęcie osób uprawnionych</w:t>
      </w:r>
    </w:p>
    <w:p w:rsidR="00D410CC" w:rsidRDefault="00D410CC" w:rsidP="003F1441">
      <w:pPr>
        <w:pStyle w:val="Tekstpodstawowy"/>
        <w:ind w:firstLine="4395"/>
        <w:jc w:val="center"/>
        <w:rPr>
          <w:sz w:val="16"/>
          <w:szCs w:val="16"/>
        </w:rPr>
      </w:pPr>
      <w:r>
        <w:rPr>
          <w:sz w:val="16"/>
          <w:szCs w:val="16"/>
        </w:rPr>
        <w:t>do reprezentowania oferenta</w:t>
      </w:r>
    </w:p>
    <w:p w:rsidR="0002221C" w:rsidRDefault="0002221C" w:rsidP="003F1441">
      <w:pPr>
        <w:jc w:val="center"/>
      </w:pPr>
    </w:p>
    <w:p w:rsidR="00D410CC" w:rsidRDefault="00D410CC"/>
    <w:p w:rsidR="00797E1F" w:rsidRDefault="00797E1F" w:rsidP="00797E1F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230" w:after="0" w:line="259" w:lineRule="exact"/>
        <w:ind w:left="284" w:right="254"/>
        <w:jc w:val="center"/>
        <w:rPr>
          <w:b/>
          <w:bCs/>
          <w:sz w:val="28"/>
          <w:szCs w:val="24"/>
          <w:u w:val="single"/>
          <w:lang w:eastAsia="pl-PL"/>
        </w:rPr>
      </w:pPr>
      <w:r>
        <w:rPr>
          <w:b/>
          <w:bCs/>
          <w:sz w:val="28"/>
          <w:szCs w:val="24"/>
          <w:u w:val="single"/>
          <w:lang w:eastAsia="pl-PL"/>
        </w:rPr>
        <w:t>SPECYFIKACJA TECHNICZNA ŚREDNIEGO SAMOCHODU RATOWNICZO-GAŚNICZEGO 4x4</w:t>
      </w:r>
    </w:p>
    <w:p w:rsidR="00797E1F" w:rsidRDefault="00797E1F" w:rsidP="00797E1F">
      <w:pPr>
        <w:suppressAutoHyphens w:val="0"/>
        <w:spacing w:after="0"/>
        <w:jc w:val="left"/>
        <w:rPr>
          <w:szCs w:val="24"/>
          <w:lang w:eastAsia="pl-PL"/>
        </w:rPr>
      </w:pPr>
    </w:p>
    <w:p w:rsidR="00797E1F" w:rsidRDefault="00797E1F"/>
    <w:tbl>
      <w:tblPr>
        <w:tblpPr w:leftFromText="141" w:rightFromText="141" w:vertAnchor="text" w:horzAnchor="page" w:tblpX="1" w:tblpY="-1416"/>
        <w:tblW w:w="114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5245"/>
        <w:gridCol w:w="5670"/>
      </w:tblGrid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spacing w:before="120" w:after="120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lastRenderedPageBreak/>
              <w:t>I.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spacing w:before="120" w:after="120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b/>
                <w:sz w:val="28"/>
                <w:szCs w:val="28"/>
                <w:lang w:val="pl-PL" w:eastAsia="pl-PL"/>
              </w:rPr>
              <w:t>OPIS PRZEDMIOTU ZAMÓWIENIA</w:t>
            </w:r>
          </w:p>
          <w:p w:rsidR="00797E1F" w:rsidRPr="00797E1F" w:rsidRDefault="00797E1F" w:rsidP="00797E1F">
            <w:pPr>
              <w:pStyle w:val="Standard"/>
              <w:spacing w:before="120" w:after="120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b/>
                <w:sz w:val="28"/>
                <w:szCs w:val="28"/>
                <w:lang w:val="pl-PL" w:eastAsia="pl-PL"/>
              </w:rPr>
              <w:t>– wymagania Zamawiającego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spacing w:before="120" w:after="120"/>
              <w:jc w:val="center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pl-PL" w:eastAsia="pl-PL"/>
              </w:rPr>
              <w:t>Wypełnia Wykonawca opisując zastosowane rozwiązania i podając oferowane parametry techniczne pojazdu.</w:t>
            </w: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Przedmiot zamówienia wg kodów klasyfikacji Wspólnego Słownika Zamówień Publicznych CPV: 34144210-3 Wozy strażackie.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1.2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Przedmiotem zamówienia jest </w:t>
            </w:r>
            <w:r w:rsidR="00AC314C">
              <w:rPr>
                <w:rFonts w:ascii="Times New Roman" w:eastAsia="Calibri" w:hAnsi="Times New Roman" w:cs="Times New Roman"/>
                <w:lang w:val="pl-PL" w:eastAsia="pl-PL"/>
              </w:rPr>
              <w:t xml:space="preserve">nowy 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średni samochód ratowniczo-gaśniczy.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Należy podać markę/ model / typ oferowanego pojazdu, zgodnie ze świadectwem homologacji.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1.3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Pojazd musi spełniać wymagania polskich przepisów o ruchu drogowym, z uwzględnieniem wymagań dotyczących pojazdów uprzywilejowanych, zgodnie z ustawą z dnia 20 czerwca 1997 r. „Prawo o ruchu drogowym” (Dz. U. Nr 98 z 1997 r. poz. 602 ze zmianami).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1.4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Pojazd musi spełniać wymagania Rozporządzenia Ministrów: Spraw Wewnętrznych i Administracji, Obrony Narodowej, Rozwoju i Finansów oraz Sprawiedliwości z dnia 1 marca 2017 r. w sprawie pojazdów specjalnych i pojazdów używanych do celów specjalnych Policji, Agencji Bezpieczeństwa Wewnętrznego, Agencji Wywiadu, Służby Kontrwywiadu Wojskowego, Służby Wywiadu Wojskowego, Centralnego Biura Antykorupcyjnego, Straży Granicznej, Biura Ochrony Rządu, Krajowej Administracji Skarbowej, Służby Więziennej i straży pożarnej (Dz. U. z 2017 r., poz. 450).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1.5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Pojazd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 zmianami). Potwierdzeniem spełnienia ww. wymagań będzie przedłożenie najpóźniej w dniu odbioru faktycznego przedmiotu zamówienia aktualnego świadectwa dopuszczenia dla kompletnego pojazdu.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1.6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Sprzęt dostarczony z pojazdem, jeżeli jest dla niego wymagane świadectwo dopuszczenia,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 zmianami). Potwierdzeniem spełnienia ww. wymagań będzie przedłożenie najpóźniej w dniu odbioru faktycznego przedmiotu zamówienia aktualnego świadectwa dopuszczenia dla tego 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lastRenderedPageBreak/>
              <w:t>sprzętu.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1.7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Podwozie pojazdu musi posiadać świadectwo homologacji typu wydane przez właściwego ministra lub świadectwo zgodności WE (COC), potwierdzające deklarowane wartości rejestracyjne przez producenta pojazdu, które należy przedłożyć najpóźniej w dniu odbioru faktycznego przedmiotu zamówienia.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1.8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Klasa pojazdu (wg PN-EN 1846-1): M (średnia), kategoria pojazdu: 2 (uterenowiona). Pojazd musi spełniać wymagania Polskiej Normy PN-EN 1846-2. Maksymalna masa rzeczywista samochodu gotowego do akcji ratowniczo-gaśniczej nie może przekroczyć 16000 kg.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Dopuszczalna masa całkowita pojazdu podana w świadectwie homologacji może przekroczyć 16000 kg.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rPr>
          <w:trHeight w:val="283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1.9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Przedmiot zamówienia powinien: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a) być zabudowany w roku dostawy;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b) odpowiadać wszystkim cechom określonym w specyfikacji;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c) być fabrycznie nowy (nie rejestrowany), rok produkcji podwozia nie starszy niż 2017;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d) posiadać co najmniej 24 miesięczną gwarancję na cały przedmiot zamówienia liczoną od daty jego odbioru.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rPr>
          <w:trHeight w:val="574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1.10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Zmiany adaptacyjne pojazdu, dotyczące montażu wyposażenia, nie mogą powodować utraty ani ograniczać uprawnień wynikających z fabrycznej gwarancji mechanicznej.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b/>
                <w:lang w:eastAsia="pl-PL"/>
              </w:rPr>
              <w:t>2.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b/>
                <w:lang w:val="pl-PL" w:eastAsia="pl-PL"/>
              </w:rPr>
              <w:t>Specyfikacja ogólna średniego samochodu ratowniczo-gaśniczego: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ascii="Times New Roman" w:eastAsia="Calibri" w:hAnsi="Times New Roman" w:cs="Times New Roman"/>
                <w:shd w:val="clear" w:color="auto" w:fill="FFFF00"/>
                <w:lang w:val="pl-PL" w:eastAsia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Silnik oraz podwozie z kabiną pochodzące od tego samego producenta.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Pojazd wyposażony w urządzenie sygnalizacyjno-ostrzegawcze, akustyczne i świetlne, urządzenie akustyczne umożliwiające podawanie komunikatów słownych. Belka sygnalizacyjna z dwoma niebieskimi lampami wysyłającymi sygnał błyskowy, montowana na dachu kabiny pojazdu oraz dwie lampy sygnalizacyjne niebieskie z tyłu pojazdu wkomponowane w narożniki zabudowy. Cztery lampy sygnalizacyjne niebieskie wysyłające sygnał błyskowy z przodu pojazdu oraz po jednej na boku zabudowy.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Całość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sygnalizacji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świetlnej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wykonana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w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technologii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LED.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Z tyłu pojazdu nad przedziałem pompowym zamontowana kamera cofania zabezpieczona przed wpływem warunków atmosferycznych, przekazująca obraz do monitora w kabinie (min. 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lastRenderedPageBreak/>
              <w:t xml:space="preserve">wymagana przekątna 7”) oraz fala świetlna LED pomarańczowa służąca do wskazywania kierunku ruchu pojazdów.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Miejsce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mon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lang w:eastAsia="pl-PL"/>
              </w:rPr>
              <w:t>tażu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monitora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zostanie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uzgodnione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podczas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realizacji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umowy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Silnik o zapłonie samoczynnym z turb</w:t>
            </w:r>
            <w:r w:rsidR="00437B66">
              <w:rPr>
                <w:rFonts w:ascii="Times New Roman" w:eastAsia="Calibri" w:hAnsi="Times New Roman" w:cs="Times New Roman"/>
                <w:lang w:val="pl-PL" w:eastAsia="pl-PL"/>
              </w:rPr>
              <w:t>odoładowaniem, o mocy minimum 24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0 kW, spełniającym wymagania normy EURO 6. Silnik przystosowany do zasilania biopaliwami ciekłymi lub paliwami z dodatkiem biokomponentów.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Moment obro</w:t>
            </w:r>
            <w:r w:rsidR="00437B66">
              <w:rPr>
                <w:rFonts w:ascii="Times New Roman" w:eastAsia="Calibri" w:hAnsi="Times New Roman" w:cs="Times New Roman"/>
                <w:lang w:val="pl-PL" w:eastAsia="pl-PL"/>
              </w:rPr>
              <w:t>towy silnika nie mniejszy niż 12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00 Nm.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W przypadku stosowania dodatkowego środka w celu redukcji emisji spalin (np. </w:t>
            </w:r>
            <w:proofErr w:type="spellStart"/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AdBlue</w:t>
            </w:r>
            <w:proofErr w:type="spellEnd"/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), nie może nastąpić redukcja momentu obrotowego silnika w przypadku braku tego środka.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b/>
                <w:lang w:val="pl-PL" w:eastAsia="pl-PL"/>
              </w:rPr>
              <w:t>Należy podać moc silnika oferowanego pojazdu w kW zgodnie ze świadectwem homologacji.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Skrzynia biegów manualna o maksymalnie 10 przełożeniach.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Samochód wyposażony w podwozie drogowe w układzie napędowym ze stałym napędem 4x4 – uterenowionym z przekładnią rozdzielczą z przełożeniem terenowym i szosowym oraz blokadą mechanizmów różnicowych w mostach napędowych oraz blokadą mechanizmu różnicowego międzyosiowego. Blokowanie i rozłączanie wszystkich wymienionych mechanizmów musi odbywać się z kabiny kierowcy oraz winno być sygnalizowane w miejscu widocznym dla kierowcy.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Zawieszenie mechaniczne wzmocnione obu osi, przystosowane do ciągłego obciążenia zabudową, środkami gaśniczymi i wyposażeniem.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Rezerwa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masy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nie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mniejsza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niż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10%.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Wszystkie funkcje użytkowe pojazdu muszą być zapewnione w warunkach temperatury zewnętrznej w przedziale -30 °C ÷ +50 °C.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Wysokość całkowita pojazdu </w:t>
            </w:r>
            <w:r w:rsidR="00437B66">
              <w:rPr>
                <w:rFonts w:ascii="Times New Roman" w:eastAsia="Calibri" w:hAnsi="Times New Roman" w:cs="Times New Roman"/>
                <w:lang w:val="pl-PL" w:eastAsia="pl-PL"/>
              </w:rPr>
              <w:t>nie przekraczająca 335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0 mm.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b/>
                <w:lang w:val="pl-PL" w:eastAsia="pl-PL"/>
              </w:rPr>
              <w:t>Należy podać wysokość całkowitą oferowanego pojazdu w mm.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Kabina fabrycznie czterodrzwiowa, 6-osobowa, w układzie miejsc 1+1+4 (siedzenia przodem do kierunku jazdy), zawieszona pneumatycznie.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Kabina wyposażona w:</w:t>
            </w:r>
          </w:p>
          <w:p w:rsidR="00797E1F" w:rsidRPr="00797E1F" w:rsidRDefault="00797E1F" w:rsidP="00797E1F">
            <w:pPr>
              <w:pStyle w:val="Standard"/>
              <w:ind w:left="204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zamontowany radiotelefon przewoźny (dostarczony przez Wykonawcę),</w:t>
            </w:r>
          </w:p>
          <w:p w:rsidR="00797E1F" w:rsidRPr="00797E1F" w:rsidRDefault="00274829" w:rsidP="00797E1F">
            <w:pPr>
              <w:pStyle w:val="Standard"/>
              <w:ind w:left="204" w:hanging="142"/>
              <w:rPr>
                <w:rFonts w:hint="eastAsia"/>
                <w:lang w:val="pl-PL"/>
              </w:rPr>
            </w:pPr>
            <w:r>
              <w:rPr>
                <w:rFonts w:ascii="Times New Roman" w:eastAsia="Calibri" w:hAnsi="Times New Roman" w:cs="Times New Roman"/>
                <w:lang w:val="pl-PL" w:eastAsia="pl-PL"/>
              </w:rPr>
              <w:t>- zamontowane 4 latarki</w:t>
            </w:r>
            <w:r w:rsidR="00797E1F"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 LED, 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fabryczny układ klimatyzacji kabiny,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- niezależny układ ogrzewania i wentylacji, 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lastRenderedPageBreak/>
              <w:t>umożliwiający ogrzewanie kabiny przy wyłączonym silniku,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boczne szyby elektrycznie podnoszone i opuszczane oraz elektrycznie regulowane lusterka boczne,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światła LED do jazdy dziennej zintegrowane z reflektorami głównymi pojazdu,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belkę z oświetleniem dalekosiężnym (min 4 lampy) zainstalowaną poniżej szyby czołowej.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b/>
                <w:lang w:val="pl-PL" w:eastAsia="pl-PL"/>
              </w:rPr>
              <w:t>Należy podać sposób zawieszenia kabiny: mechaniczne/pneumatyczne.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Fotele wyposażone w bezwładnościowe pasy bezpieczeństwa: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siedzenia pokryte materiałem łatwo zmywalnym, odpornym na rozdarcie i ścieranie,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wszystkie fotele wyposażone w zagłówki,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fotel dla kierowcy z regulacją wysokości, odległości i pochylenia oparcia, dodatkowo zawieszony pneumatycznie,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fotel dla dowódcy regulowany min. na wysokość.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Tylne siedzisko z możliwością przewożenia 4 szt. aparatów powietrznych w kabinie pojazdu. Mocowanie ma zapewnić bezpieczne oparcie pleców ratownika w przypadku braku aparatu w uchwycie bez stosowania dodatkowych elementów trwale nie powiązanych z uchwytem. Przed załogą tylnego przedziału zamontowana szafka na sprzęt podręczny załogi tylnego przedziału, wykonana z materiałów kompozytowych, dopasowana do szerokości kabiny i ilości wolnego miejsca.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Instalacja elektryczna jednoprzewodowa 24V, z biegunem ujemnym na masie, dodatkowo przetwornica napięcia 24V/12V.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437B66" w:rsidP="00797E1F">
            <w:pPr>
              <w:pStyle w:val="Standard"/>
              <w:rPr>
                <w:rFonts w:hint="eastAsia"/>
                <w:lang w:val="pl-PL"/>
              </w:rPr>
            </w:pPr>
            <w:r>
              <w:rPr>
                <w:rFonts w:ascii="Times New Roman" w:eastAsia="Calibri" w:hAnsi="Times New Roman" w:cs="Times New Roman"/>
                <w:lang w:val="pl-PL" w:eastAsia="pl-PL"/>
              </w:rPr>
              <w:t>Moc alternatora (min. 28</w:t>
            </w:r>
            <w:r w:rsidR="00797E1F" w:rsidRPr="00797E1F">
              <w:rPr>
                <w:rFonts w:ascii="Times New Roman" w:eastAsia="Calibri" w:hAnsi="Times New Roman" w:cs="Times New Roman"/>
                <w:lang w:val="pl-PL" w:eastAsia="pl-PL"/>
              </w:rPr>
              <w:t>00 W) i pojemność akumulatorów</w:t>
            </w:r>
            <w:r>
              <w:rPr>
                <w:rFonts w:ascii="Times New Roman" w:eastAsia="Calibri" w:hAnsi="Times New Roman" w:cs="Times New Roman"/>
                <w:lang w:val="pl-PL" w:eastAsia="pl-PL"/>
              </w:rPr>
              <w:t xml:space="preserve"> (min. 17</w:t>
            </w:r>
            <w:r w:rsidR="00797E1F" w:rsidRPr="00797E1F">
              <w:rPr>
                <w:rFonts w:ascii="Times New Roman" w:eastAsia="Calibri" w:hAnsi="Times New Roman" w:cs="Times New Roman"/>
                <w:lang w:val="pl-PL" w:eastAsia="pl-PL"/>
              </w:rPr>
              <w:t>0 Ah) musi zapewnić pełne zapotrzebowanie na energię elektryczną przy jej maksymalnym obciążeniu.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Pojazd wyposażony w integralny układ prostowniczy do ładowania akumulatorów 24 V o natężeniu min 12 A z zewnętrznego źródła o napięciu 230 V. Zintegrowane złącze prądu elektrycznego o napięciu 230 V oraz sprężonego powietrza do uzupełniania układu pneumatycznego samochodu z sieci stacjonarnej, automatycznie odłączające się w momencie uruchamiania silnika pojazdu. W kabinie kierowcy świetlna sygnalizacja podłączenia do zewnętrznego źródła. Wtyczka z przewodem elektrycznym i pneumatycznym o długości min. 4 m.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W przedziale autopompy zainstalowany dodatkowy 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lastRenderedPageBreak/>
              <w:t>głośnik z mikrofonem współpracujący z radiostacją samochodową, umożliwiające prowadzenie korespondencji z przedziału autopompy.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Minimalny prześwit nie mniejszy niż 300 mm.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Minimalny prześwit pod osiami nie mniejszy niż 250 mm.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b/>
                <w:lang w:val="pl-PL" w:eastAsia="pl-PL"/>
              </w:rPr>
              <w:t>Należy podać wartość najniższego prześwitu pod osiami.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Kąt natarcia i zejścia nie mniejszy niż 23°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Kolor: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elementy podwozia – czarne dopuszcza się ciemno szare (w przypadku gdy jest to fabryczny kolor elementów podwozia)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elementy ozdobne i plastiki w swoim naturalnym kolorze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błotniki przednie, tylne i zderzaki – białe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kabina, zabudowa – RAL 3000,</w:t>
            </w:r>
          </w:p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żaluzje skrytek w kolorze naturalnego aluminium.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ind w:left="175" w:hanging="142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Instalacja pneumatyczna pojazdu zapewniająca możliwość wyjazdu w ciągu 60 s, od chwili uruchomienia silnika samochodu, równocześnie zapewniająca prawidłowe funkcjonowanie hamulców.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Wylot spalin nie jest skierowany na stanowisko obsługi poszczególnych urządzeń pojazdu, umieszczony z lewej strony pojazdu, pomiędzy osiami.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Pojemność zbiornika paliwa zapewniająca przejazd min 300 km lub 4 godz. Pojemność nie mniejsza niż 150 litrów. Zbiornik zainstalowany poza zabudową pożarniczą.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Ogumienie uniwersalne z bieżnikiem dostosowanym do poruszania się po szosie w każdych warunkach atmosferycznych jak również w warunkach terenowych. Ogumienie pneumatyczne o nośności dopasowanej do nacisku koła oraz dostosowane do maksymalnej prędkości pojazdu, Ogumienie w tym samym rozmiarze na przedniej i tylnej osi.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Pełnowymiarowe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koło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zapasowe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bez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konieczności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mocowania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na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stałe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Pojazd wyposażony w zaczep holowniczy ze złączami elektrycznymi i pneumatycznymi. Zaczep posiadający homologację lub certyfikat dopuszczenia. Ponadto pojazd wyposażony w szekle z przodu i z tyłu umożliwiające odholowanie pojazdu.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Pojazd wyposażony w wyciągarkę o napędzie elektrycznym zamontowaną z przo</w:t>
            </w:r>
            <w:r w:rsidR="00437B66">
              <w:rPr>
                <w:rFonts w:ascii="Times New Roman" w:eastAsia="Calibri" w:hAnsi="Times New Roman" w:cs="Times New Roman"/>
                <w:lang w:val="pl-PL" w:eastAsia="pl-PL"/>
              </w:rPr>
              <w:t>du pojazdu, o sile uciągu min. 7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000 kg z liną o długości 25 m.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Pneumatyczny układ uruchamiający hamulce z 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lastRenderedPageBreak/>
              <w:t>hamulcami bębnowymi na obu osiach. Układ hamulcowy pojazdu wyposażony w system ABS. Hamulec postojowy działający na koła obu osi.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Lusterka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zewnętrzne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elektrycznie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podgrzewane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Zabudowa wykonana w całości wyłącznie z materiałów odpornych na korozję, z użyciem takich materiałów jak stal nierdzewna, aluminium, materiały kompozytowe. Wewnętrzne poszycia skrytek wyłożone anodowaną blachą aluminiową, podłoga skrytek z gładkiej blachy nierdzewnej, łatwej do utrzymania w czystości.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Dach zabudowy w formie podestu roboczego (antypoślizgowy) z balustradą ochronną z boku pojazdu. Drabina do wejścia na dach, z poręczami w górnej części zabudowy ułatwiającymi wejście na dach, umieszczona z tyłu pojazdu, po prawej stronie zabudowy.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Szczeble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w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wykonaniu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antypoślizgowym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Skrytki na sprzęt i wyposażenie zamykane żaluzjami wodo- i pyłoszczelnymi wspomaganymi systemem sprężynowym wykonane z materiałów odpornych na korozję. Otwierane podesty do każdej skrytki osobno. Wymagane otwierane podesty nadkoli kół tylnych. Uchwyty i klamki możliwe do otwierania w rękawicach.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W kabinie zainstalowana sygnalizacja otwarcia skrytek.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274829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Skrytki na sprzęt i przedział autopompy wyposażone w oświetlenie włączane automatycznie po otwarciu drzwi skrytki, oświetlenie wykonane w technologii LED. Sprzęt rozmieszczony grupowo w zależności od przeznaczenia z zachowaniem ergonomii.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Pojazd posiadający oświetlenie pola pracy wokół samochodu zapewniające oświetlenie w warunkach słabej widoczności min. 5 luksów w odległości 1 m od pojazdu na poziomie podłoża.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Oświetlenie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uruchamiane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w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kabinie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kierowcy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Zbiornik wody o pojemności w z</w:t>
            </w:r>
            <w:r w:rsidR="00437B66">
              <w:rPr>
                <w:rFonts w:ascii="Times New Roman" w:eastAsia="Calibri" w:hAnsi="Times New Roman" w:cs="Times New Roman"/>
                <w:lang w:val="pl-PL" w:eastAsia="pl-PL"/>
              </w:rPr>
              <w:t>akresie od min. 3000 litrów do 4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500 litrów (±3%), wykonany z materiałów kompozytowych.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Zbiornik środka pianotwórczego o pojemności min. 10% pojemności zbiornika wody i nadciśnieniu testowym 20 </w:t>
            </w:r>
            <w:proofErr w:type="spellStart"/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kPa</w:t>
            </w:r>
            <w:proofErr w:type="spellEnd"/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, zintegrowany ze zbiornikiem wody.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Autopompa dwu</w:t>
            </w:r>
            <w:r w:rsidR="00437B66">
              <w:rPr>
                <w:rFonts w:ascii="Times New Roman" w:eastAsia="Calibri" w:hAnsi="Times New Roman" w:cs="Times New Roman"/>
                <w:lang w:val="pl-PL" w:eastAsia="pl-PL"/>
              </w:rPr>
              <w:t>zakresowa o wydajności min. 2900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 l/min. przy ciśnieniu 0.8 </w:t>
            </w:r>
            <w:proofErr w:type="spellStart"/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MPa</w:t>
            </w:r>
            <w:proofErr w:type="spellEnd"/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 i głębokości ssania 1.5 m oraz min. 400 l/min. przy ciśnieniu 4 </w:t>
            </w:r>
            <w:proofErr w:type="spellStart"/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MPa</w:t>
            </w:r>
            <w:proofErr w:type="spellEnd"/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. Autopompa umożliwiająca jednoczesne podawanie środków gaśniczych na stopniu niskiego i 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lastRenderedPageBreak/>
              <w:t>wysokiego ciśnienia.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Samochód wyposażony w jedną wysokociśnieniową linię szybkiego natarcia o długości węża nie mniejszej niż 60 m na zwijadle, zakończoną prądownicą wodno-pianową o regulowanej wydajności, z możliwością podawania prądu zwartego i rozproszonego.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Linia szybkiego natarcia umożliwia podawanie wody lub piany bez względu na stopień rozwinięcia węża. Zwijadło wyposażone w hamulec bębna, napęd elektryczny oraz korbę umożliwiającą ręczne awaryjne zwijanie.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Linia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szybkiego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natarcia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z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systemem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pneumatycznego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przedmuchiwania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zwijadła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Autopompa umożliwia podanie wody i wodnego roztworu środka pianotwórczego do min.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- 2 nasad tłocznych wielkości 75 zlokalizowanych z tyłu pojazdu,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wysokociśnieniowej linii szybkiego natarcia wyprowadzonej z boku pojazdu,</w:t>
            </w:r>
          </w:p>
          <w:p w:rsidR="00797E1F" w:rsidRDefault="00797E1F" w:rsidP="00797E1F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działka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dachowego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,</w:t>
            </w:r>
          </w:p>
          <w:p w:rsidR="00797E1F" w:rsidRDefault="00797E1F" w:rsidP="00797E1F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instalacji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zraszaczowej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Wszystkie nasady umieszczone wewnątrz zabudowy. Wszystkie nasady układu wodno-pianowego powinny być wyposażone w pokrywy nasad zabezpieczone przed zgubieniem, np. poprzez mocowanie łańcuszkiem.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Autopompa wyposażona w urządzenie odpowietrzające umożliwiające zassanie wody: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z głębokości 1,5 m w czasie do 30 s,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- z głębokości 7,5 m w czasie do 60 s.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Automatyczny dozownik środka pianotwórczego zapewniającego uzyskanie stężeń w zakresie min. 3 i 6% (system, w którym zmiana przepływu spowodowana np. otwarciem kolejnej linii gaśniczej lub działka wodno – pianowego nie wymaga zmiany ustawienia dozownika).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Wszystkie elementy układu wodno-pianowego muszą być odporne na korozję i działanie dopuszczonych do stosowania środków pianotwórczych i modyfikatorów.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Przedział autopompy wyposażony w system ogrzewania tego samego producenta jak urządzenie w kabinie kierowcy, skutecznie zabezpieczający układ wodno-pianowy przed zamarzaniem w temperaturze do -25°C, działający niezależnie od pracy silnika. Dodatkowo musi istnieć możliwość ogrzewania autopompy z układu chłodzenia silnika z możliwością wyłączenia w okresie letnim.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Pojazd wyposażony w działko wodno- pianowe 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lastRenderedPageBreak/>
              <w:t>DWP 16 o regulowanej wydajności min. 800/1600/2400 l/min, zamontowane na dachu zabudowy, w jej tylnej części. Zakres obrotu działka w płaszczyźnie poziomej wynoszący 360º, a w płaszczyźnie pionowej – od kąta ujemnego limitowanego obrysem pojazdu do co najmniej 70º. Działko unoszone hydraulicznie do pozycji roboczej. Na rękojeści działka musi istnieć możliwość sterowania zaworem działka oraz regulacją obrotów silnika.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63ACA" w:rsidRPr="00963ACA" w:rsidRDefault="00963ACA" w:rsidP="00963ACA">
            <w:pPr>
              <w:ind w:left="29"/>
            </w:pPr>
            <w:r w:rsidRPr="00963ACA">
              <w:t xml:space="preserve">Maszt oświetleniowy o wysokości min. </w:t>
            </w:r>
            <w:r w:rsidR="00437B66">
              <w:t>4,</w:t>
            </w:r>
            <w:r w:rsidRPr="00963ACA">
              <w:t xml:space="preserve">5 m, mierzonej od podłoża na którym stoi pojazd do oprawy ustawionych poziomo reflektorów LED, z możliwością regulacji obrotu o kąt 135º  w każdą stronę i pochylania </w:t>
            </w:r>
            <w:proofErr w:type="spellStart"/>
            <w:r w:rsidRPr="00963ACA">
              <w:t>najaśnic</w:t>
            </w:r>
            <w:proofErr w:type="spellEnd"/>
            <w:r w:rsidRPr="00963ACA">
              <w:t xml:space="preserve"> z poziomu podłoża, zamontowany na stałe w zabudowie, wysuwany pneumatycznie, zasilany z alternatora samochodu Dodatkowo zainstalowana kontrolka wysuniętego masztu w kabinie w miejscu widocznym dla kierowcy.</w:t>
            </w:r>
          </w:p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W pojeździe zamontowane 4 zraszacze zasilane autopompą, sterowane z kabiny kierowcy do ograniczania stref skażeń.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Dwa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zraszacze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z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przodu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i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dwa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pomiędzy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kołami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pojazdu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Czas reakcji serwisu maksymalnie do 3 dni roboczych od czasu powiadomienia.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Pojazd musi być oznakowany numerami operacyjnymi Państwowej Straży Pożarnej zgodnie z zarządzeniem nr 8 Komendanta Głównego Państwowej Straży Pożarnej z dnia 10 kwietnia 2008 r. w sprawie gospodarki transportowej w jednostkach organizacyjnych Państwowej Straży Pożarnej (Dz. Urz. KG PSP Nr 1, poz. 8, zmienione zarządzeniem nr 13 Komendanta Głównego Państwowej Straży Pożarnej z dnia 27 grudnia 2012 r., zmieniającym zarządzenie w sprawie gospodarki transportowej w jednostkach organizacyjnych Państwowej Straży Pożarnej). </w:t>
            </w:r>
            <w:r>
              <w:rPr>
                <w:rFonts w:ascii="Times New Roman" w:eastAsia="Calibri" w:hAnsi="Times New Roman" w:cs="Times New Roman"/>
                <w:lang w:eastAsia="pl-PL"/>
              </w:rPr>
              <w:t xml:space="preserve">Dane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dotyczące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oznaczenia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zostaną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przekazane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w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trakcie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realizacji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pl-PL"/>
              </w:rPr>
              <w:t>zamówienia</w:t>
            </w:r>
            <w:proofErr w:type="spellEnd"/>
            <w:r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rPr>
                <w:rFonts w:hint="eastAsia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Przedmiot zamówienia obejmuje również przeszkolenie w zakresie obsługi i prowadzenia pojazdu dla 6 osób w siedzibie Użytkownika pojazdu.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>Dołączyć propozycję projektu pojazdu (rysunki poglądowe z wymiarami – boki, przód, tył oraz dach pojazdu).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797E1F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t xml:space="preserve">Wszystkie wymagane dokumenty, niezbędne do </w:t>
            </w:r>
            <w:r w:rsidRPr="00797E1F">
              <w:rPr>
                <w:rFonts w:ascii="Times New Roman" w:eastAsia="Calibri" w:hAnsi="Times New Roman" w:cs="Times New Roman"/>
                <w:lang w:val="pl-PL" w:eastAsia="pl-PL"/>
              </w:rPr>
              <w:lastRenderedPageBreak/>
              <w:t>rejestracji pojazdu jako samochód specjalny pożarniczy dostarczone najpóźniej w dniu przekazania przedmiotu umowy.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7E1F" w:rsidRPr="00797E1F" w:rsidRDefault="00797E1F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  <w:tr w:rsidR="00413694" w:rsidTr="00797E1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13694" w:rsidRPr="00797E1F" w:rsidRDefault="00413694" w:rsidP="00797E1F">
            <w:pPr>
              <w:pStyle w:val="Standard"/>
              <w:jc w:val="center"/>
              <w:rPr>
                <w:rFonts w:ascii="Times New Roman" w:eastAsia="Calibri" w:hAnsi="Times New Roman" w:cs="Times New Roman"/>
                <w:lang w:val="pl-PL"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13694" w:rsidRPr="00797E1F" w:rsidRDefault="00413694" w:rsidP="00797E1F">
            <w:pPr>
              <w:pStyle w:val="Standard"/>
              <w:rPr>
                <w:rFonts w:ascii="Times New Roman" w:eastAsia="Calibri" w:hAnsi="Times New Roman" w:cs="Times New Roman"/>
                <w:lang w:val="pl-PL" w:eastAsia="pl-PL"/>
              </w:rPr>
            </w:pPr>
            <w:r>
              <w:rPr>
                <w:rFonts w:ascii="Times New Roman" w:eastAsia="Calibri" w:hAnsi="Times New Roman" w:cs="Times New Roman"/>
                <w:lang w:val="pl-PL" w:eastAsia="pl-PL"/>
              </w:rPr>
              <w:t>Pozostałe wyposażenie: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13694" w:rsidRPr="00797E1F" w:rsidRDefault="00413694" w:rsidP="00797E1F">
            <w:pPr>
              <w:pStyle w:val="Standard"/>
              <w:rPr>
                <w:rFonts w:hint="eastAsia"/>
                <w:lang w:val="pl-PL"/>
              </w:rPr>
            </w:pPr>
          </w:p>
        </w:tc>
      </w:tr>
    </w:tbl>
    <w:p w:rsidR="00D410CC" w:rsidRDefault="00D410CC"/>
    <w:p w:rsidR="00D410CC" w:rsidRDefault="00D410CC" w:rsidP="00D410CC">
      <w:pPr>
        <w:shd w:val="clear" w:color="auto" w:fill="FFFFFF"/>
        <w:tabs>
          <w:tab w:val="left" w:pos="202"/>
        </w:tabs>
        <w:suppressAutoHyphens w:val="0"/>
        <w:spacing w:before="120" w:after="0"/>
        <w:rPr>
          <w:sz w:val="20"/>
          <w:lang w:eastAsia="pl-PL"/>
        </w:rPr>
      </w:pPr>
    </w:p>
    <w:p w:rsidR="00D410CC" w:rsidRDefault="00D410CC" w:rsidP="00D410CC">
      <w:pPr>
        <w:shd w:val="clear" w:color="auto" w:fill="FFFFFF"/>
        <w:tabs>
          <w:tab w:val="left" w:pos="202"/>
        </w:tabs>
        <w:suppressAutoHyphens w:val="0"/>
        <w:spacing w:before="120" w:after="0"/>
        <w:rPr>
          <w:sz w:val="20"/>
          <w:lang w:eastAsia="pl-PL"/>
        </w:rPr>
      </w:pPr>
    </w:p>
    <w:p w:rsidR="00D410CC" w:rsidRDefault="00D410CC" w:rsidP="00D410CC">
      <w:pPr>
        <w:shd w:val="clear" w:color="auto" w:fill="FFFFFF"/>
        <w:tabs>
          <w:tab w:val="left" w:pos="202"/>
        </w:tabs>
        <w:suppressAutoHyphens w:val="0"/>
        <w:spacing w:before="120" w:after="0"/>
        <w:rPr>
          <w:sz w:val="20"/>
          <w:lang w:eastAsia="pl-PL"/>
        </w:rPr>
      </w:pPr>
      <w:r>
        <w:rPr>
          <w:sz w:val="20"/>
          <w:lang w:eastAsia="pl-PL"/>
        </w:rPr>
        <w:t xml:space="preserve"> Oświadczam, że podane przeze mnie w niniejszym załączniku informacje są zgodne z prawdą i że w przypadku wyboru mojej oferty ponoszę pełną odpowiedzialność za realizację zamówienia zgodnie z wymienionymi tu warunkami.</w:t>
      </w:r>
    </w:p>
    <w:p w:rsidR="00D410CC" w:rsidRDefault="00D410CC" w:rsidP="00D410CC">
      <w:pPr>
        <w:shd w:val="clear" w:color="auto" w:fill="FFFFFF"/>
        <w:tabs>
          <w:tab w:val="left" w:pos="202"/>
        </w:tabs>
        <w:suppressAutoHyphens w:val="0"/>
        <w:spacing w:before="120" w:after="0"/>
        <w:rPr>
          <w:sz w:val="20"/>
          <w:lang w:eastAsia="pl-PL"/>
        </w:rPr>
      </w:pPr>
    </w:p>
    <w:p w:rsidR="00D410CC" w:rsidRDefault="00D410CC" w:rsidP="00D410CC">
      <w:pPr>
        <w:suppressAutoHyphens w:val="0"/>
        <w:spacing w:after="0"/>
        <w:jc w:val="left"/>
        <w:rPr>
          <w:szCs w:val="24"/>
          <w:lang w:eastAsia="pl-PL"/>
        </w:rPr>
      </w:pPr>
      <w:r>
        <w:rPr>
          <w:b/>
          <w:szCs w:val="24"/>
          <w:lang w:eastAsia="pl-PL"/>
        </w:rPr>
        <w:t xml:space="preserve">Tam, gdzie w Opisie Przedmiotu Zamówienia zostało wskazane pochodzenie (marka, znak towarowy, producent, dostawca), o których mowa w art. 30 ust. 1-3 ustawy </w:t>
      </w:r>
      <w:proofErr w:type="spellStart"/>
      <w:r>
        <w:rPr>
          <w:b/>
          <w:szCs w:val="24"/>
          <w:lang w:eastAsia="pl-PL"/>
        </w:rPr>
        <w:t>Pzp</w:t>
      </w:r>
      <w:proofErr w:type="spellEnd"/>
      <w:r>
        <w:rPr>
          <w:b/>
          <w:szCs w:val="24"/>
          <w:lang w:eastAsia="pl-PL"/>
        </w:rPr>
        <w:t>, Zamawiający dopuszcza oferowanie materiałów lub rozwiązań równoważnych pod warunkiem, że oferowane materiały będą fabrycznie nowe, nieregenerowane, nie z recyklingu oraz będą spełniać podane w OPZ parametry techniczne.</w:t>
      </w:r>
    </w:p>
    <w:p w:rsidR="00D410CC" w:rsidRDefault="00D410CC" w:rsidP="00D410CC">
      <w:pPr>
        <w:rPr>
          <w:b/>
        </w:rPr>
      </w:pPr>
    </w:p>
    <w:p w:rsidR="00D410CC" w:rsidRDefault="00D410CC"/>
    <w:sectPr w:rsidR="00D410CC" w:rsidSect="00797E1F">
      <w:pgSz w:w="11906" w:h="16838"/>
      <w:pgMar w:top="1417" w:right="255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4"/>
        <w:szCs w:val="24"/>
      </w:rPr>
    </w:lvl>
  </w:abstractNum>
  <w:abstractNum w:abstractNumId="1" w15:restartNumberingAfterBreak="0">
    <w:nsid w:val="358C6B0A"/>
    <w:multiLevelType w:val="hybridMultilevel"/>
    <w:tmpl w:val="A0B82768"/>
    <w:lvl w:ilvl="0" w:tplc="2A86BC9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AE63E8B"/>
    <w:multiLevelType w:val="hybridMultilevel"/>
    <w:tmpl w:val="702E0EDC"/>
    <w:lvl w:ilvl="0" w:tplc="6C3000C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153313B"/>
    <w:multiLevelType w:val="hybridMultilevel"/>
    <w:tmpl w:val="A04AD14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8508D0"/>
    <w:multiLevelType w:val="hybridMultilevel"/>
    <w:tmpl w:val="9A7AB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1E"/>
    <w:rsid w:val="0002221C"/>
    <w:rsid w:val="00274829"/>
    <w:rsid w:val="003F1441"/>
    <w:rsid w:val="00413694"/>
    <w:rsid w:val="00437B66"/>
    <w:rsid w:val="006C0E1E"/>
    <w:rsid w:val="00797E1F"/>
    <w:rsid w:val="00963ACA"/>
    <w:rsid w:val="00AC314C"/>
    <w:rsid w:val="00D410CC"/>
    <w:rsid w:val="00ED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3AD3C-A40D-43E7-BCDF-DF23E8C7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0CC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410CC"/>
    <w:pPr>
      <w:keepNext/>
      <w:suppressAutoHyphens w:val="0"/>
      <w:spacing w:after="0"/>
      <w:jc w:val="center"/>
      <w:outlineLvl w:val="0"/>
    </w:pPr>
    <w:rPr>
      <w:b/>
      <w:i/>
      <w:sz w:val="4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410CC"/>
    <w:pPr>
      <w:keepNext/>
      <w:suppressAutoHyphens w:val="0"/>
      <w:spacing w:after="0"/>
      <w:jc w:val="center"/>
      <w:outlineLvl w:val="2"/>
    </w:pPr>
    <w:rPr>
      <w:b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10CC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410C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410CC"/>
    <w:pPr>
      <w:suppressAutoHyphens w:val="0"/>
      <w:spacing w:after="0"/>
    </w:pPr>
    <w:rPr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41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D410CC"/>
    <w:pPr>
      <w:suppressAutoHyphens w:val="0"/>
      <w:spacing w:before="60" w:after="60"/>
      <w:ind w:left="851" w:hanging="295"/>
    </w:pPr>
    <w:rPr>
      <w:szCs w:val="24"/>
      <w:lang w:eastAsia="pl-PL"/>
    </w:rPr>
  </w:style>
  <w:style w:type="paragraph" w:customStyle="1" w:styleId="Tekstpodstawowy21">
    <w:name w:val="Tekst podstawowy 21"/>
    <w:basedOn w:val="Normalny"/>
    <w:rsid w:val="00D410CC"/>
    <w:pPr>
      <w:tabs>
        <w:tab w:val="left" w:pos="720"/>
        <w:tab w:val="left" w:pos="1267"/>
      </w:tabs>
      <w:suppressAutoHyphens w:val="0"/>
      <w:overflowPunct w:val="0"/>
      <w:autoSpaceDE w:val="0"/>
      <w:autoSpaceDN w:val="0"/>
      <w:adjustRightInd w:val="0"/>
      <w:spacing w:after="0"/>
    </w:pPr>
    <w:rPr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D410CC"/>
    <w:pPr>
      <w:ind w:left="720"/>
      <w:contextualSpacing/>
    </w:pPr>
  </w:style>
  <w:style w:type="paragraph" w:customStyle="1" w:styleId="Standard">
    <w:name w:val="Standard"/>
    <w:rsid w:val="00797E1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3210</Words>
  <Characters>19260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11</cp:revision>
  <dcterms:created xsi:type="dcterms:W3CDTF">2018-04-17T13:38:00Z</dcterms:created>
  <dcterms:modified xsi:type="dcterms:W3CDTF">2018-05-08T06:49:00Z</dcterms:modified>
</cp:coreProperties>
</file>